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F43E71" w14:textId="4D115C99" w:rsidR="000B2848" w:rsidRPr="004D5FA7" w:rsidRDefault="00A11467" w:rsidP="00A11467">
      <w:pPr>
        <w:jc w:val="center"/>
        <w:rPr>
          <w:rFonts w:ascii="LM Roman 10" w:hAnsi="LM Roman 10"/>
          <w:sz w:val="20"/>
          <w:szCs w:val="20"/>
          <w:u w:val="single"/>
        </w:rPr>
      </w:pPr>
      <w:r w:rsidRPr="004D5FA7">
        <w:rPr>
          <w:rFonts w:ascii="LM Roman 10" w:hAnsi="LM Roman 10"/>
          <w:sz w:val="20"/>
          <w:szCs w:val="20"/>
          <w:u w:val="single"/>
        </w:rPr>
        <w:t xml:space="preserve">Protocole </w:t>
      </w:r>
      <w:r w:rsidR="00E7184C">
        <w:rPr>
          <w:rFonts w:ascii="LM Roman 10" w:hAnsi="LM Roman 10"/>
          <w:sz w:val="20"/>
          <w:szCs w:val="20"/>
          <w:u w:val="single"/>
        </w:rPr>
        <w:t>dosage de la vitamine C par coulométrie</w:t>
      </w:r>
    </w:p>
    <w:p w14:paraId="2D21823B" w14:textId="38C51D74" w:rsidR="00A11467" w:rsidRDefault="00D60F1D" w:rsidP="00D60F1D">
      <w:pPr>
        <w:rPr>
          <w:rFonts w:ascii="LM Roman 10" w:hAnsi="LM Roman 10"/>
          <w:sz w:val="20"/>
          <w:szCs w:val="20"/>
          <w:u w:val="single"/>
        </w:rPr>
      </w:pPr>
      <w:r w:rsidRPr="00D60F1D">
        <w:rPr>
          <w:rFonts w:ascii="LM Roman 10" w:hAnsi="LM Roman 10"/>
          <w:sz w:val="20"/>
          <w:szCs w:val="20"/>
          <w:u w:val="single"/>
        </w:rPr>
        <w:t>Matériel</w:t>
      </w:r>
      <w:r>
        <w:rPr>
          <w:rFonts w:ascii="LM Roman 10" w:hAnsi="LM Roman 10"/>
          <w:sz w:val="20"/>
          <w:szCs w:val="20"/>
          <w:u w:val="single"/>
        </w:rPr>
        <w:t> :</w:t>
      </w:r>
    </w:p>
    <w:p w14:paraId="1BD7BCE5" w14:textId="0F37FA4D" w:rsidR="00D60F1D" w:rsidRPr="00E7184C" w:rsidRDefault="00E7184C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Comprimés de vitamine C (ou solution d’acide ascorbique)</w:t>
      </w:r>
    </w:p>
    <w:p w14:paraId="36CDC62A" w14:textId="569116B1" w:rsidR="00E7184C" w:rsidRPr="00E7184C" w:rsidRDefault="00E7184C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Iodure de potassium (KI) solide</w:t>
      </w:r>
    </w:p>
    <w:p w14:paraId="718A028F" w14:textId="42D09F5A" w:rsidR="00E7184C" w:rsidRPr="00E7184C" w:rsidRDefault="00E7184C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Indicateur de diiode (Iotect, empois d’amidon …)</w:t>
      </w:r>
    </w:p>
    <w:p w14:paraId="035A85EE" w14:textId="4D0E7C27" w:rsidR="00E7184C" w:rsidRPr="00E7184C" w:rsidRDefault="00E7184C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Tampon acétique (pH=4.66)</w:t>
      </w:r>
      <w:r w:rsidR="000C37A0">
        <w:rPr>
          <w:rFonts w:ascii="LM Roman 10" w:hAnsi="LM Roman 10"/>
          <w:sz w:val="20"/>
          <w:szCs w:val="20"/>
        </w:rPr>
        <w:t xml:space="preserve"> // ou HCL 0.1 M car l’acide acétique ça pue !</w:t>
      </w:r>
    </w:p>
    <w:p w14:paraId="14948122" w14:textId="1920EAEB" w:rsidR="00E7184C" w:rsidRPr="00E7184C" w:rsidRDefault="00E7184C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Une électrode de platine « large »</w:t>
      </w:r>
    </w:p>
    <w:p w14:paraId="1EE1043A" w14:textId="72A620B5" w:rsidR="00E7184C" w:rsidRPr="00E7184C" w:rsidRDefault="00E7184C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Une électrode de Pt avec une allonge (remplie de tampon acétique)</w:t>
      </w:r>
    </w:p>
    <w:p w14:paraId="48E775FC" w14:textId="01282C78" w:rsidR="00E7184C" w:rsidRPr="008D0947" w:rsidRDefault="00E7184C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Solution de nitrate d’argent (AgNO</w:t>
      </w:r>
      <w:r>
        <w:rPr>
          <w:rFonts w:ascii="LM Roman 10" w:hAnsi="LM Roman 10"/>
          <w:sz w:val="20"/>
          <w:szCs w:val="20"/>
          <w:vertAlign w:val="subscript"/>
        </w:rPr>
        <w:t>3</w:t>
      </w:r>
      <w:r>
        <w:rPr>
          <w:rFonts w:ascii="LM Roman 10" w:hAnsi="LM Roman 10"/>
          <w:sz w:val="20"/>
          <w:szCs w:val="20"/>
        </w:rPr>
        <w:t>)</w:t>
      </w:r>
      <w:r w:rsidR="008D0947">
        <w:rPr>
          <w:rFonts w:ascii="LM Roman 10" w:hAnsi="LM Roman 10"/>
          <w:sz w:val="20"/>
          <w:szCs w:val="20"/>
        </w:rPr>
        <w:t xml:space="preserve"> 5% massiq</w:t>
      </w:r>
      <w:r w:rsidR="00253CEA">
        <w:rPr>
          <w:rFonts w:ascii="LM Roman 10" w:hAnsi="LM Roman 10"/>
          <w:sz w:val="20"/>
          <w:szCs w:val="20"/>
        </w:rPr>
        <w:t>u</w:t>
      </w:r>
      <w:r w:rsidR="008D0947">
        <w:rPr>
          <w:rFonts w:ascii="LM Roman 10" w:hAnsi="LM Roman 10"/>
          <w:sz w:val="20"/>
          <w:szCs w:val="20"/>
        </w:rPr>
        <w:t>e</w:t>
      </w:r>
    </w:p>
    <w:p w14:paraId="1FB005E1" w14:textId="4573A9EC" w:rsidR="008D0947" w:rsidRPr="008D0947" w:rsidRDefault="008D0947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2 électrodes d’argent (préférablement des lames)</w:t>
      </w:r>
    </w:p>
    <w:p w14:paraId="376554D1" w14:textId="14FD1670" w:rsidR="008D0947" w:rsidRPr="00A264CE" w:rsidRDefault="008D0947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Acide nitrique 5M</w:t>
      </w:r>
    </w:p>
    <w:p w14:paraId="75483A14" w14:textId="6EE90447" w:rsidR="00A264CE" w:rsidRPr="00A264CE" w:rsidRDefault="00A264CE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Alimentation stabilisée</w:t>
      </w:r>
    </w:p>
    <w:p w14:paraId="407880AC" w14:textId="69ED24BF" w:rsidR="00A264CE" w:rsidRPr="00577D15" w:rsidRDefault="00A264CE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sz w:val="20"/>
          <w:szCs w:val="20"/>
        </w:rPr>
        <w:t>Ampèremètre</w:t>
      </w:r>
    </w:p>
    <w:p w14:paraId="60A2240B" w14:textId="4E08484A" w:rsidR="00577D15" w:rsidRDefault="00577D15" w:rsidP="00E7184C">
      <w:pPr>
        <w:pStyle w:val="Paragraphedeliste"/>
        <w:numPr>
          <w:ilvl w:val="0"/>
          <w:numId w:val="2"/>
        </w:numPr>
        <w:rPr>
          <w:rFonts w:ascii="LM Roman 10" w:hAnsi="LM Roman 10"/>
          <w:sz w:val="20"/>
          <w:szCs w:val="20"/>
          <w:u w:val="single"/>
        </w:rPr>
      </w:pPr>
      <w:r>
        <w:rPr>
          <w:rFonts w:ascii="LM Roman 10" w:hAnsi="LM Roman 10"/>
          <w:i/>
          <w:sz w:val="20"/>
          <w:szCs w:val="20"/>
        </w:rPr>
        <w:t>Résistance de 100 Ohms ; ordinateur avec latis pro et une carte sysam</w:t>
      </w:r>
    </w:p>
    <w:p w14:paraId="2DF5C2CE" w14:textId="77777777" w:rsidR="00E7184C" w:rsidRDefault="00A11467" w:rsidP="00E7184C">
      <w:pPr>
        <w:jc w:val="both"/>
        <w:rPr>
          <w:rFonts w:ascii="LM Roman 10" w:hAnsi="LM Roman 10"/>
        </w:rPr>
      </w:pPr>
      <w:r w:rsidRPr="004D5FA7">
        <w:rPr>
          <w:rFonts w:ascii="LM Roman 10" w:hAnsi="LM Roman 10"/>
          <w:sz w:val="20"/>
          <w:szCs w:val="20"/>
          <w:u w:val="single"/>
        </w:rPr>
        <w:t>Bibliographie :</w:t>
      </w:r>
      <w:r w:rsidRPr="004D5FA7">
        <w:rPr>
          <w:rFonts w:ascii="LM Roman 10" w:hAnsi="LM Roman 10"/>
          <w:sz w:val="20"/>
          <w:szCs w:val="20"/>
        </w:rPr>
        <w:t xml:space="preserve"> </w:t>
      </w:r>
      <w:r w:rsidR="00E7184C">
        <w:rPr>
          <w:rFonts w:ascii="LM Roman 10" w:hAnsi="LM Roman 10"/>
          <w:i/>
        </w:rPr>
        <w:t xml:space="preserve">Dosage de la vit. C par coulométrie, </w:t>
      </w:r>
      <w:r w:rsidR="00E7184C">
        <w:rPr>
          <w:rFonts w:ascii="LM Roman 10" w:hAnsi="LM Roman 10"/>
        </w:rPr>
        <w:t>BUP 972 mars 2015 ; p407-415</w:t>
      </w:r>
    </w:p>
    <w:p w14:paraId="4CD18F1D" w14:textId="19B0C802" w:rsidR="007C46E4" w:rsidRPr="004D5FA7" w:rsidRDefault="007C46E4" w:rsidP="00E7184C">
      <w:pPr>
        <w:jc w:val="both"/>
        <w:rPr>
          <w:rFonts w:ascii="LM Roman 10" w:hAnsi="LM Roman 10"/>
          <w:sz w:val="20"/>
          <w:szCs w:val="20"/>
        </w:rPr>
      </w:pPr>
    </w:p>
    <w:p w14:paraId="13AA739E" w14:textId="7FDF8D61" w:rsidR="00D54CE4" w:rsidRPr="000D311F" w:rsidRDefault="008D0947" w:rsidP="00A11467">
      <w:pPr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i/>
          <w:sz w:val="20"/>
          <w:szCs w:val="20"/>
        </w:rPr>
        <w:t>Conditionnement des lames d’argent</w:t>
      </w:r>
    </w:p>
    <w:p w14:paraId="6ED73315" w14:textId="36C71EF7" w:rsidR="00592063" w:rsidRDefault="008D0947" w:rsidP="008D0947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jc w:val="left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Tremper les électrodes d’argent dans l’acide nitrique 5M une dizaine de secondes</w:t>
      </w:r>
    </w:p>
    <w:p w14:paraId="27B3C631" w14:textId="0073F77B" w:rsidR="008D0947" w:rsidRDefault="008D0947" w:rsidP="008D0947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jc w:val="left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Rincer à l’eau distillée, puis à l’acétone et sécher les électrodes au sèche-cheveux.</w:t>
      </w:r>
    </w:p>
    <w:p w14:paraId="7BE9D00B" w14:textId="0F72A2D7" w:rsidR="008D0947" w:rsidRDefault="008D0947" w:rsidP="008D0947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jc w:val="left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Peser l’électrode qui va servir de cathode (dans le doute, peser les deux)</w:t>
      </w:r>
    </w:p>
    <w:p w14:paraId="308C3FA6" w14:textId="77777777" w:rsidR="008D0947" w:rsidRDefault="008D0947" w:rsidP="005543CA">
      <w:pPr>
        <w:pStyle w:val="Corpsdetexte2"/>
        <w:shd w:val="clear" w:color="auto" w:fill="auto"/>
        <w:spacing w:before="0" w:after="58" w:line="240" w:lineRule="auto"/>
        <w:ind w:left="360" w:right="40"/>
        <w:jc w:val="left"/>
        <w:rPr>
          <w:rFonts w:ascii="LM Roman 10" w:hAnsi="LM Roman 10"/>
          <w:sz w:val="20"/>
          <w:szCs w:val="20"/>
        </w:rPr>
      </w:pPr>
    </w:p>
    <w:p w14:paraId="2C3EDB64" w14:textId="77777777" w:rsidR="008D0947" w:rsidRPr="00592063" w:rsidRDefault="008D0947" w:rsidP="008D0947">
      <w:pPr>
        <w:pStyle w:val="Corpsdetexte2"/>
        <w:shd w:val="clear" w:color="auto" w:fill="auto"/>
        <w:spacing w:before="0" w:after="58" w:line="240" w:lineRule="auto"/>
        <w:ind w:left="360" w:right="40"/>
        <w:jc w:val="left"/>
        <w:rPr>
          <w:rFonts w:ascii="LM Roman 10" w:hAnsi="LM Roman 10"/>
          <w:sz w:val="20"/>
          <w:szCs w:val="20"/>
        </w:rPr>
      </w:pPr>
    </w:p>
    <w:p w14:paraId="34D67CE2" w14:textId="42296990" w:rsidR="00592063" w:rsidRPr="004D5FA7" w:rsidRDefault="008D0947" w:rsidP="00592063">
      <w:pPr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i/>
          <w:sz w:val="20"/>
          <w:szCs w:val="20"/>
        </w:rPr>
        <w:t>Préparation de l’analyte</w:t>
      </w:r>
    </w:p>
    <w:p w14:paraId="59629B4A" w14:textId="4FAFFAE2" w:rsidR="00592063" w:rsidRPr="008D0947" w:rsidRDefault="008D0947" w:rsidP="008D0947">
      <w:pPr>
        <w:pStyle w:val="Paragraphedeliste"/>
        <w:numPr>
          <w:ilvl w:val="0"/>
          <w:numId w:val="7"/>
        </w:numPr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t>Fragmenter un comprimé de vitamine C en deux, et noter la masse d’un des fragments obtenu.</w:t>
      </w:r>
    </w:p>
    <w:p w14:paraId="62A78541" w14:textId="7E35A8A4" w:rsidR="008D0947" w:rsidRPr="000C37A0" w:rsidRDefault="000C37A0" w:rsidP="008D0947">
      <w:pPr>
        <w:pStyle w:val="Paragraphedeliste"/>
        <w:numPr>
          <w:ilvl w:val="0"/>
          <w:numId w:val="7"/>
        </w:numPr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t>Broyer ce même fragment directement dans un bécher forme haute de 100mL avec une baguette en verre</w:t>
      </w:r>
    </w:p>
    <w:p w14:paraId="7963A173" w14:textId="0D719F0D" w:rsidR="000C37A0" w:rsidRPr="00A264CE" w:rsidRDefault="000C37A0" w:rsidP="008D0947">
      <w:pPr>
        <w:pStyle w:val="Paragraphedeliste"/>
        <w:numPr>
          <w:ilvl w:val="0"/>
          <w:numId w:val="7"/>
        </w:numPr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t>Introduire dans le bécher 50 mL de tampon ; puis entre 50 et 100 mg de KI et une pointe de spatule d’indicateur de diiode</w:t>
      </w:r>
    </w:p>
    <w:p w14:paraId="0A49FC60" w14:textId="77777777" w:rsidR="00A264CE" w:rsidRDefault="00A264CE" w:rsidP="00A264CE">
      <w:pPr>
        <w:pStyle w:val="Paragraphedeliste"/>
        <w:ind w:left="360"/>
        <w:rPr>
          <w:rFonts w:ascii="LM Roman 10" w:hAnsi="LM Roman 10"/>
          <w:i/>
          <w:sz w:val="20"/>
          <w:szCs w:val="20"/>
        </w:rPr>
      </w:pPr>
    </w:p>
    <w:p w14:paraId="07B209AC" w14:textId="3CF0B353" w:rsidR="008D0947" w:rsidRPr="000D311F" w:rsidRDefault="00A264CE" w:rsidP="008D0947">
      <w:pPr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i/>
          <w:sz w:val="20"/>
          <w:szCs w:val="20"/>
        </w:rPr>
        <w:t>Électrolyse</w:t>
      </w:r>
    </w:p>
    <w:p w14:paraId="7476AC04" w14:textId="6CD9B005" w:rsidR="008D0947" w:rsidRPr="00A264CE" w:rsidRDefault="00A264CE" w:rsidP="00592063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t>Dans le bécher contenant l’analyte, plonger les deux électrodes de platines (penser à mettre la rallonge remplie de tampon sur une des deux)</w:t>
      </w:r>
    </w:p>
    <w:p w14:paraId="49A79132" w14:textId="0B7AB13A" w:rsidR="00A264CE" w:rsidRPr="00A264CE" w:rsidRDefault="00A264CE" w:rsidP="00A264CE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t>Relier l’électrode de Pt protégée (avec allonge) au pôle (-) [cathode] de l’</w:t>
      </w:r>
      <w:r w:rsidR="00751D22">
        <w:rPr>
          <w:rFonts w:ascii="LM Roman 10" w:hAnsi="LM Roman 10"/>
          <w:sz w:val="20"/>
          <w:szCs w:val="20"/>
        </w:rPr>
        <w:t xml:space="preserve">alimentation </w:t>
      </w:r>
      <w:r>
        <w:rPr>
          <w:rFonts w:ascii="LM Roman 10" w:hAnsi="LM Roman 10"/>
          <w:sz w:val="20"/>
          <w:szCs w:val="20"/>
        </w:rPr>
        <w:t>et placer un ampèremètre en série dans ce montage.</w:t>
      </w:r>
    </w:p>
    <w:p w14:paraId="0CD30E39" w14:textId="06DA95FD" w:rsidR="00751D22" w:rsidRPr="00C47453" w:rsidRDefault="009A2544" w:rsidP="00751D22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t>Relier l’électrode d’argent préalablement pesée (cathode) à l’anode en platine</w:t>
      </w:r>
      <w:r w:rsidR="00751D22">
        <w:rPr>
          <w:rFonts w:ascii="LM Roman 10" w:hAnsi="LM Roman 10"/>
          <w:sz w:val="20"/>
          <w:szCs w:val="20"/>
        </w:rPr>
        <w:t xml:space="preserve"> (non protégée) et l’autre électrode d’argent au pole (+) du générateur . </w:t>
      </w:r>
    </w:p>
    <w:p w14:paraId="17DF16D3" w14:textId="7E5A947A" w:rsidR="00C47453" w:rsidRPr="00751D22" w:rsidRDefault="00C47453" w:rsidP="00751D22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i/>
          <w:sz w:val="20"/>
          <w:szCs w:val="20"/>
        </w:rPr>
        <w:t>Dans le montage Dosages, on peut aussi brancher une résistance fixe (100 Ohms) entre le géné et l’anode en argent du système gravimétrique (voir schéma p 410)</w:t>
      </w:r>
      <w:r w:rsidR="001A72F5">
        <w:rPr>
          <w:rFonts w:ascii="LM Roman 10" w:hAnsi="LM Roman 10"/>
          <w:i/>
          <w:sz w:val="20"/>
          <w:szCs w:val="20"/>
        </w:rPr>
        <w:t xml:space="preserve"> on enregistre alors la tension aux bornes de cette résistance au cours du temps sur latis pro.</w:t>
      </w:r>
    </w:p>
    <w:p w14:paraId="3C3CE2EE" w14:textId="506FD221" w:rsidR="00751D22" w:rsidRPr="00533F52" w:rsidRDefault="00751D22" w:rsidP="00751D22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t>Les deux électrodes d’argent plongent dans une solution de nitrate d’argent (voir schéma ci-dessous)</w:t>
      </w:r>
    </w:p>
    <w:p w14:paraId="2750871E" w14:textId="3B19903F" w:rsidR="00533F52" w:rsidRPr="00533F52" w:rsidRDefault="00533F52" w:rsidP="00751D22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lastRenderedPageBreak/>
        <w:t>Appliquer un courant d’environ 20 mA pour une tension de 10 à 15V ; démarrer un chronomètre dès que le courant passe</w:t>
      </w:r>
      <w:r w:rsidR="00B56744">
        <w:rPr>
          <w:rFonts w:ascii="LM Roman 10" w:hAnsi="LM Roman 10"/>
          <w:sz w:val="20"/>
          <w:szCs w:val="20"/>
        </w:rPr>
        <w:t> ; noter la valeur du courant indiquée par l’ampèremètre</w:t>
      </w:r>
    </w:p>
    <w:p w14:paraId="5D7CD022" w14:textId="31763F6E" w:rsidR="00533F52" w:rsidRPr="00C9156D" w:rsidRDefault="00533F52" w:rsidP="00751D22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t>Quand le bécher contenant l’analyte se colore entièrement, stopper le générateur et relever le temps d’électrolyse</w:t>
      </w:r>
    </w:p>
    <w:p w14:paraId="4E4C88C5" w14:textId="0688C024" w:rsidR="00C9156D" w:rsidRPr="00C9156D" w:rsidRDefault="00C9156D" w:rsidP="00751D22">
      <w:pPr>
        <w:pStyle w:val="Corpsdetexte2"/>
        <w:numPr>
          <w:ilvl w:val="0"/>
          <w:numId w:val="5"/>
        </w:numPr>
        <w:shd w:val="clear" w:color="auto" w:fill="auto"/>
        <w:spacing w:before="0" w:after="58" w:line="240" w:lineRule="auto"/>
        <w:ind w:right="40"/>
        <w:rPr>
          <w:rFonts w:ascii="LM Roman 10" w:hAnsi="LM Roman 10"/>
          <w:i/>
          <w:sz w:val="20"/>
          <w:szCs w:val="20"/>
        </w:rPr>
      </w:pPr>
      <w:r>
        <w:rPr>
          <w:rFonts w:ascii="LM Roman 10" w:hAnsi="LM Roman 10"/>
          <w:sz w:val="20"/>
          <w:szCs w:val="20"/>
        </w:rPr>
        <w:t>Rincer délicatement la cathode en argent à l’acétone, la sécher, puis noter sa masse</w:t>
      </w:r>
    </w:p>
    <w:p w14:paraId="28BA1A1E" w14:textId="77777777" w:rsidR="00C9156D" w:rsidRPr="00533F52" w:rsidRDefault="00C9156D" w:rsidP="00C9156D">
      <w:pPr>
        <w:pStyle w:val="Corpsdetexte2"/>
        <w:shd w:val="clear" w:color="auto" w:fill="auto"/>
        <w:spacing w:before="0" w:after="58" w:line="240" w:lineRule="auto"/>
        <w:ind w:left="360" w:right="40"/>
        <w:rPr>
          <w:rFonts w:ascii="LM Roman 10" w:hAnsi="LM Roman 10"/>
          <w:i/>
          <w:sz w:val="20"/>
          <w:szCs w:val="20"/>
        </w:rPr>
      </w:pPr>
    </w:p>
    <w:p w14:paraId="679C7C4F" w14:textId="2721829E" w:rsidR="00533F52" w:rsidRDefault="006873A0" w:rsidP="00533F5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noProof/>
        </w:rPr>
        <w:pict w14:anchorId="6E7E7C4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61.25pt;margin-top:-.2pt;width:313.65pt;height:237.9pt;z-index:251659264;mso-position-horizontal-relative:text;mso-position-vertical-relative:text;mso-width-relative:page;mso-height-relative:page">
            <v:imagedata r:id="rId6" o:title="IMG_20190407_100028" croptop="1223f" cropbottom="28524f" cropleft="2263f" cropright="817f" gain="5" blacklevel="6554f"/>
          </v:shape>
        </w:pict>
      </w:r>
    </w:p>
    <w:p w14:paraId="7959E140" w14:textId="0E9727F5" w:rsidR="00533F52" w:rsidRDefault="00533F52" w:rsidP="00533F5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08234C70" w14:textId="0768746B" w:rsidR="00533F52" w:rsidRDefault="00702668" w:rsidP="00533F5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12BE793" wp14:editId="048C90D2">
                <wp:simplePos x="0" y="0"/>
                <wp:positionH relativeFrom="page">
                  <wp:posOffset>1531620</wp:posOffset>
                </wp:positionH>
                <wp:positionV relativeFrom="paragraph">
                  <wp:posOffset>99060</wp:posOffset>
                </wp:positionV>
                <wp:extent cx="762000" cy="617220"/>
                <wp:effectExtent l="0" t="0" r="19050" b="1143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6172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F0841F" w14:textId="28405836" w:rsidR="00702668" w:rsidRDefault="003F1F5B" w:rsidP="00702668">
                            <w:pPr>
                              <w:jc w:val="center"/>
                            </w:pPr>
                            <w:r>
                              <w:t xml:space="preserve">U(t) dans </w:t>
                            </w:r>
                            <w:r w:rsidR="00702668">
                              <w:t>Latis pro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2BE793" id="Rectangle 4" o:spid="_x0000_s1026" style="position:absolute;left:0;text-align:left;margin-left:120.6pt;margin-top:7.8pt;width:60pt;height:48.6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" fillcolor="#4472c4 [3204]" strokecolor="#1f3763 [1604]" strokeweight="1pt">
                <v:textbox>
                  <w:txbxContent>
                    <w:p w14:paraId="07F0841F" w14:textId="28405836" w:rsidR="00702668" w:rsidRDefault="003F1F5B" w:rsidP="00702668">
                      <w:pPr>
                        <w:jc w:val="center"/>
                      </w:pPr>
                      <w:r>
                        <w:t xml:space="preserve">U(t) dans </w:t>
                      </w:r>
                      <w:r w:rsidR="00702668">
                        <w:t>Latis pro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>
        <w:rPr>
          <w:rFonts w:ascii="LM Roman 10" w:hAnsi="LM Roman 10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937D70" wp14:editId="748D0AF8">
                <wp:simplePos x="0" y="0"/>
                <wp:positionH relativeFrom="column">
                  <wp:posOffset>1238494</wp:posOffset>
                </wp:positionH>
                <wp:positionV relativeFrom="paragraph">
                  <wp:posOffset>140677</wp:posOffset>
                </wp:positionV>
                <wp:extent cx="393896" cy="0"/>
                <wp:effectExtent l="0" t="0" r="25400" b="19050"/>
                <wp:wrapNone/>
                <wp:docPr id="2" name="Connecteur droi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89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19D1EA" id="Connecteur droit 2" o:spid="_x0000_s1026" style="position:absolute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7.5pt,11.1pt" to="128.5pt,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" strokecolor="#4472c4 [3204]" strokeweight=".5pt">
                <v:stroke joinstyle="miter"/>
              </v:line>
            </w:pict>
          </mc:Fallback>
        </mc:AlternateContent>
      </w:r>
    </w:p>
    <w:p w14:paraId="4D3825A6" w14:textId="56B39FE7" w:rsidR="00533F52" w:rsidRDefault="00702668" w:rsidP="00533F5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B7B294" wp14:editId="59E41A79">
                <wp:simplePos x="0" y="0"/>
                <wp:positionH relativeFrom="column">
                  <wp:posOffset>1505536</wp:posOffset>
                </wp:positionH>
                <wp:positionV relativeFrom="paragraph">
                  <wp:posOffset>8108</wp:posOffset>
                </wp:positionV>
                <wp:extent cx="267286" cy="358726"/>
                <wp:effectExtent l="0" t="0" r="19050" b="22860"/>
                <wp:wrapNone/>
                <wp:docPr id="1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286" cy="358726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DB79C6" w14:textId="0D4D807A" w:rsidR="00702668" w:rsidRDefault="00702668" w:rsidP="00702668">
                            <w:pPr>
                              <w:jc w:val="center"/>
                            </w:pPr>
                            <w:r>
                              <w:rPr>
                                <w:b/>
                              </w:rPr>
                              <w:t>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B7B294" id="Ellipse 1" o:spid="_x0000_s1027" style="position:absolute;left:0;text-align:left;margin-left:118.55pt;margin-top:.65pt;width:21.05pt;height:28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" fillcolor="#4472c4 [3204]" strokecolor="#1f3763 [1604]" strokeweight="1pt">
                <v:stroke joinstyle="miter"/>
                <v:textbox>
                  <w:txbxContent>
                    <w:p w14:paraId="7BDB79C6" w14:textId="0D4D807A" w:rsidR="00702668" w:rsidRDefault="00702668" w:rsidP="00702668">
                      <w:pPr>
                        <w:jc w:val="center"/>
                      </w:pPr>
                      <w:r>
                        <w:rPr>
                          <w:b/>
                        </w:rPr>
                        <w:t>R</w:t>
                      </w:r>
                    </w:p>
                  </w:txbxContent>
                </v:textbox>
              </v:oval>
            </w:pict>
          </mc:Fallback>
        </mc:AlternateContent>
      </w:r>
    </w:p>
    <w:p w14:paraId="7E093DA6" w14:textId="73726A64" w:rsidR="00533F52" w:rsidRDefault="00533F52" w:rsidP="00533F5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438EFC2B" w14:textId="2B426987" w:rsidR="00533F52" w:rsidRDefault="00702668" w:rsidP="00533F5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2C3930" wp14:editId="50E88F50">
                <wp:simplePos x="0" y="0"/>
                <wp:positionH relativeFrom="column">
                  <wp:posOffset>1249973</wp:posOffset>
                </wp:positionH>
                <wp:positionV relativeFrom="paragraph">
                  <wp:posOffset>1221</wp:posOffset>
                </wp:positionV>
                <wp:extent cx="393896" cy="0"/>
                <wp:effectExtent l="0" t="0" r="25400" b="19050"/>
                <wp:wrapNone/>
                <wp:docPr id="3" name="Connecteur droi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89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DE3AD1" id="Connecteur droit 3" o:spid="_x0000_s1026" style="position:absolute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8.4pt,.1pt" to="129.4pt,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" strokecolor="#4472c4 [3204]" strokeweight=".5pt">
                <v:stroke joinstyle="miter"/>
              </v:line>
            </w:pict>
          </mc:Fallback>
        </mc:AlternateContent>
      </w:r>
    </w:p>
    <w:p w14:paraId="5F6CE8FE" w14:textId="77777777" w:rsidR="00533F52" w:rsidRDefault="00533F52" w:rsidP="00533F5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70333D46" w14:textId="77777777" w:rsidR="00533F52" w:rsidRPr="00751D22" w:rsidRDefault="00533F52" w:rsidP="00533F5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i/>
          <w:sz w:val="20"/>
          <w:szCs w:val="20"/>
        </w:rPr>
      </w:pPr>
    </w:p>
    <w:p w14:paraId="15657B6E" w14:textId="77777777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713CDFB5" w14:textId="49B871BD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475F1E29" w14:textId="77777777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2714EB08" w14:textId="77777777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6889471A" w14:textId="5DA4F06D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7579AF4C" w14:textId="77777777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5846E44E" w14:textId="77777777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32B15B2E" w14:textId="77777777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5903BB31" w14:textId="23E2C154" w:rsidR="00751D22" w:rsidRDefault="00CF1ADC" w:rsidP="00CF1ADC">
      <w:pPr>
        <w:pStyle w:val="Corpsdetexte2"/>
        <w:numPr>
          <w:ilvl w:val="0"/>
          <w:numId w:val="8"/>
        </w:numPr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Pour le suivi numérique avec la résistance: il faut créer une grandeur U/R, on obtient alors l’intensité en fonction du temps puis si on intègre l’aire sous cette courbe</w:t>
      </w:r>
      <w:r w:rsidR="00A06E15">
        <w:rPr>
          <w:rFonts w:ascii="LM Roman 10" w:hAnsi="LM Roman 10"/>
          <w:sz w:val="20"/>
          <w:szCs w:val="20"/>
        </w:rPr>
        <w:t xml:space="preserve"> ( demander à latispro de faire une intégrale et prendre la valeur la plus grande de la courbe de l’intégrale en </w:t>
      </w:r>
      <w:r w:rsidR="00702668">
        <w:rPr>
          <w:rFonts w:ascii="LM Roman 10" w:hAnsi="LM Roman 10"/>
          <w:sz w:val="20"/>
          <w:szCs w:val="20"/>
        </w:rPr>
        <w:t>fonction</w:t>
      </w:r>
      <w:r w:rsidR="00A06E15">
        <w:rPr>
          <w:rFonts w:ascii="LM Roman 10" w:hAnsi="LM Roman 10"/>
          <w:sz w:val="20"/>
          <w:szCs w:val="20"/>
        </w:rPr>
        <w:t xml:space="preserve"> du temps)</w:t>
      </w:r>
      <w:r>
        <w:rPr>
          <w:rFonts w:ascii="LM Roman 10" w:hAnsi="LM Roman 10"/>
          <w:sz w:val="20"/>
          <w:szCs w:val="20"/>
        </w:rPr>
        <w:t>, on obtient la charge totale qui a circulé dans le système en fonction du temps !</w:t>
      </w:r>
    </w:p>
    <w:p w14:paraId="7F312B93" w14:textId="77777777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1C61B25F" w14:textId="77777777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6B04A5AD" w14:textId="77777777" w:rsidR="00751D22" w:rsidRDefault="00751D22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4F9F84EA" w14:textId="4DD5191E" w:rsidR="00751D22" w:rsidRDefault="00A60A35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 xml:space="preserve">Calculs : </w:t>
      </w:r>
    </w:p>
    <w:p w14:paraId="2DBEC6A5" w14:textId="0AD76FCD" w:rsidR="006C62EA" w:rsidRDefault="00A60A35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  <w:vertAlign w:val="subscript"/>
        </w:rPr>
      </w:pPr>
      <w:r>
        <w:rPr>
          <w:rFonts w:ascii="LM Roman 10" w:hAnsi="LM Roman 10"/>
          <w:sz w:val="20"/>
          <w:szCs w:val="20"/>
        </w:rPr>
        <w:t>la masse théorique de vitC dans le fragment de vitC qu’on a dosé est : m(Asc)</w:t>
      </w:r>
      <w:r>
        <w:rPr>
          <w:rFonts w:ascii="LM Roman 10" w:hAnsi="LM Roman 10"/>
          <w:sz w:val="20"/>
          <w:szCs w:val="20"/>
          <w:vertAlign w:val="subscript"/>
        </w:rPr>
        <w:t>fragment</w:t>
      </w:r>
      <w:r>
        <w:rPr>
          <w:rFonts w:ascii="LM Roman 10" w:hAnsi="LM Roman 10"/>
          <w:sz w:val="20"/>
          <w:szCs w:val="20"/>
          <w:vertAlign w:val="superscript"/>
        </w:rPr>
        <w:t>th</w:t>
      </w:r>
      <w:r>
        <w:rPr>
          <w:rFonts w:ascii="LM Roman 10" w:hAnsi="LM Roman 10"/>
          <w:sz w:val="20"/>
          <w:szCs w:val="20"/>
        </w:rPr>
        <w:t>=m(Asc)</w:t>
      </w:r>
      <w:r>
        <w:rPr>
          <w:rFonts w:ascii="LM Roman 10" w:hAnsi="LM Roman 10"/>
          <w:sz w:val="20"/>
          <w:szCs w:val="20"/>
          <w:vertAlign w:val="subscript"/>
        </w:rPr>
        <w:t>indiquésurlaboite</w:t>
      </w:r>
      <w:r>
        <w:rPr>
          <w:rFonts w:ascii="LM Roman 10" w:hAnsi="LM Roman 10"/>
          <w:sz w:val="20"/>
          <w:szCs w:val="20"/>
          <w:vertAlign w:val="superscript"/>
        </w:rPr>
        <w:t>total</w:t>
      </w:r>
      <w:r>
        <w:rPr>
          <w:rFonts w:ascii="LM Roman 10" w:hAnsi="LM Roman 10"/>
          <w:sz w:val="20"/>
          <w:szCs w:val="20"/>
        </w:rPr>
        <w:t xml:space="preserve"> * m(fragment) / m(comprimé entier)</w:t>
      </w:r>
      <w:r>
        <w:rPr>
          <w:rFonts w:ascii="LM Roman 10" w:hAnsi="LM Roman 10"/>
          <w:sz w:val="20"/>
          <w:szCs w:val="20"/>
          <w:vertAlign w:val="subscript"/>
        </w:rPr>
        <w:t xml:space="preserve"> </w:t>
      </w:r>
    </w:p>
    <w:p w14:paraId="05E8C65F" w14:textId="77777777" w:rsidR="006C62EA" w:rsidRDefault="006C62EA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41EFC13C" w14:textId="4349CE17" w:rsidR="006C62EA" w:rsidRDefault="006C62EA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La masse de vitC qu’on trouve pour le fragment qu’on a dosé est :</w:t>
      </w:r>
    </w:p>
    <w:p w14:paraId="01741B61" w14:textId="0378C831" w:rsidR="006C62EA" w:rsidRDefault="006C62EA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m(Asc)</w:t>
      </w:r>
      <w:r>
        <w:rPr>
          <w:rFonts w:ascii="LM Roman 10" w:hAnsi="LM Roman 10"/>
          <w:sz w:val="20"/>
          <w:szCs w:val="20"/>
          <w:vertAlign w:val="subscript"/>
        </w:rPr>
        <w:t>fragment</w:t>
      </w:r>
      <w:r>
        <w:rPr>
          <w:rFonts w:ascii="LM Roman 10" w:hAnsi="LM Roman 10"/>
          <w:sz w:val="20"/>
          <w:szCs w:val="20"/>
          <w:vertAlign w:val="superscript"/>
        </w:rPr>
        <w:t>exp</w:t>
      </w:r>
      <w:r>
        <w:rPr>
          <w:rFonts w:ascii="LM Roman 10" w:hAnsi="LM Roman 10"/>
          <w:sz w:val="20"/>
          <w:szCs w:val="20"/>
        </w:rPr>
        <w:t xml:space="preserve"> = M(vitC)*Q/2F</w:t>
      </w:r>
    </w:p>
    <w:p w14:paraId="094665BC" w14:textId="631EDEFF" w:rsidR="006873A0" w:rsidRDefault="006873A0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Avec Q la quantité totale de charge ayant traversé le système durant le temps de l’électrolyse qu’on peut obtenir de différentes manières :</w:t>
      </w:r>
    </w:p>
    <w:p w14:paraId="325DBC65" w14:textId="7B23D472" w:rsidR="006873A0" w:rsidRDefault="006873A0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 xml:space="preserve">Q= i </w:t>
      </w:r>
      <w:r>
        <w:rPr>
          <w:rFonts w:ascii="Arial" w:hAnsi="Arial" w:cs="Arial"/>
          <w:sz w:val="20"/>
          <w:szCs w:val="20"/>
        </w:rPr>
        <w:t>Δ</w:t>
      </w:r>
      <w:r>
        <w:rPr>
          <w:rFonts w:ascii="LM Roman 10" w:hAnsi="LM Roman 10"/>
          <w:sz w:val="20"/>
          <w:szCs w:val="20"/>
        </w:rPr>
        <w:t>t</w:t>
      </w:r>
    </w:p>
    <w:p w14:paraId="2BABDC01" w14:textId="57C90835" w:rsidR="006873A0" w:rsidRDefault="006873A0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Q= intégrale de U(t)/R par rapport au temps</w:t>
      </w:r>
    </w:p>
    <w:p w14:paraId="3C064670" w14:textId="690E635E" w:rsidR="006873A0" w:rsidRPr="006873A0" w:rsidRDefault="006873A0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Q= 4F m(Ag</w:t>
      </w:r>
      <w:r>
        <w:rPr>
          <w:rFonts w:ascii="LM Roman 10" w:hAnsi="LM Roman 10"/>
          <w:sz w:val="20"/>
          <w:szCs w:val="20"/>
          <w:vertAlign w:val="subscript"/>
        </w:rPr>
        <w:t>(s)</w:t>
      </w:r>
      <w:r>
        <w:rPr>
          <w:rFonts w:ascii="LM Roman 10" w:hAnsi="LM Roman 10"/>
          <w:sz w:val="20"/>
          <w:szCs w:val="20"/>
        </w:rPr>
        <w:t>)/M(Ag)</w:t>
      </w:r>
    </w:p>
    <w:p w14:paraId="1AB3E1B2" w14:textId="77777777" w:rsidR="006C62EA" w:rsidRDefault="006C62EA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</w:p>
    <w:p w14:paraId="7634C603" w14:textId="0AAF9F88" w:rsidR="006C62EA" w:rsidRPr="006C62EA" w:rsidRDefault="006C62EA" w:rsidP="00751D22">
      <w:pPr>
        <w:pStyle w:val="Corpsdetexte2"/>
        <w:shd w:val="clear" w:color="auto" w:fill="auto"/>
        <w:spacing w:before="0" w:after="58" w:line="240" w:lineRule="auto"/>
        <w:ind w:right="40"/>
        <w:rPr>
          <w:rFonts w:ascii="LM Roman 10" w:hAnsi="LM Roman 10"/>
          <w:sz w:val="20"/>
          <w:szCs w:val="20"/>
        </w:rPr>
      </w:pPr>
      <w:r>
        <w:rPr>
          <w:rFonts w:ascii="LM Roman 10" w:hAnsi="LM Roman 10"/>
          <w:sz w:val="20"/>
          <w:szCs w:val="20"/>
        </w:rPr>
        <w:t>M(vitC)=176.1 g/mol</w:t>
      </w:r>
      <w:r w:rsidR="006873A0">
        <w:rPr>
          <w:rFonts w:ascii="LM Roman 10" w:hAnsi="LM Roman 10"/>
          <w:sz w:val="20"/>
          <w:szCs w:val="20"/>
        </w:rPr>
        <w:t> ; M(Ag)=107.9 g/mol</w:t>
      </w:r>
      <w:bookmarkStart w:id="0" w:name="_GoBack"/>
      <w:bookmarkEnd w:id="0"/>
    </w:p>
    <w:sectPr w:rsidR="006C62EA" w:rsidRPr="006C62E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LM Roman 10">
    <w:panose1 w:val="000000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♦"/>
      <w:lvlJc w:val="left"/>
      <w:rPr>
        <w:rFonts w:ascii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bullet"/>
      <w:lvlText w:val="♦"/>
      <w:lvlJc w:val="left"/>
      <w:rPr>
        <w:rFonts w:ascii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bullet"/>
      <w:lvlText w:val="♦"/>
      <w:lvlJc w:val="left"/>
      <w:rPr>
        <w:rFonts w:ascii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bullet"/>
      <w:lvlText w:val="♦"/>
      <w:lvlJc w:val="left"/>
      <w:rPr>
        <w:rFonts w:ascii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bullet"/>
      <w:lvlText w:val="♦"/>
      <w:lvlJc w:val="left"/>
      <w:rPr>
        <w:rFonts w:ascii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bullet"/>
      <w:lvlText w:val="♦"/>
      <w:lvlJc w:val="left"/>
      <w:rPr>
        <w:rFonts w:ascii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bullet"/>
      <w:lvlText w:val="♦"/>
      <w:lvlJc w:val="left"/>
      <w:rPr>
        <w:rFonts w:ascii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bullet"/>
      <w:lvlText w:val="♦"/>
      <w:lvlJc w:val="left"/>
      <w:rPr>
        <w:rFonts w:ascii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bullet"/>
      <w:lvlText w:val="♦"/>
      <w:lvlJc w:val="left"/>
      <w:rPr>
        <w:rFonts w:ascii="Sylfaen" w:hAnsi="Sylfaen" w:cs="Sylfae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" w15:restartNumberingAfterBreak="0">
    <w:nsid w:val="03F210AF"/>
    <w:multiLevelType w:val="hybridMultilevel"/>
    <w:tmpl w:val="62108BF6"/>
    <w:lvl w:ilvl="0" w:tplc="040C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74B07C7"/>
    <w:multiLevelType w:val="hybridMultilevel"/>
    <w:tmpl w:val="37DAF49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1344D9"/>
    <w:multiLevelType w:val="hybridMultilevel"/>
    <w:tmpl w:val="19FA04D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7C2440"/>
    <w:multiLevelType w:val="hybridMultilevel"/>
    <w:tmpl w:val="ED58D91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0F21542"/>
    <w:multiLevelType w:val="hybridMultilevel"/>
    <w:tmpl w:val="6492C9D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CA3A6E"/>
    <w:multiLevelType w:val="hybridMultilevel"/>
    <w:tmpl w:val="95FEB41E"/>
    <w:lvl w:ilvl="0" w:tplc="040C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975621A"/>
    <w:multiLevelType w:val="hybridMultilevel"/>
    <w:tmpl w:val="B0A4000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2"/>
  </w:num>
  <w:num w:numId="4">
    <w:abstractNumId w:val="4"/>
  </w:num>
  <w:num w:numId="5">
    <w:abstractNumId w:val="6"/>
  </w:num>
  <w:num w:numId="6">
    <w:abstractNumId w:val="0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5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848"/>
    <w:rsid w:val="000007DE"/>
    <w:rsid w:val="00034136"/>
    <w:rsid w:val="00040902"/>
    <w:rsid w:val="000A161B"/>
    <w:rsid w:val="000B2848"/>
    <w:rsid w:val="000B3412"/>
    <w:rsid w:val="000C37A0"/>
    <w:rsid w:val="000D311F"/>
    <w:rsid w:val="00102736"/>
    <w:rsid w:val="00135C4D"/>
    <w:rsid w:val="00163D10"/>
    <w:rsid w:val="001A72F5"/>
    <w:rsid w:val="001B4CB3"/>
    <w:rsid w:val="001E096E"/>
    <w:rsid w:val="00224304"/>
    <w:rsid w:val="00231B7B"/>
    <w:rsid w:val="00242112"/>
    <w:rsid w:val="00245857"/>
    <w:rsid w:val="00253CEA"/>
    <w:rsid w:val="00263004"/>
    <w:rsid w:val="002B337C"/>
    <w:rsid w:val="002C692A"/>
    <w:rsid w:val="003332BA"/>
    <w:rsid w:val="00360E2B"/>
    <w:rsid w:val="0038466A"/>
    <w:rsid w:val="003B08AB"/>
    <w:rsid w:val="003F1F5B"/>
    <w:rsid w:val="00414DCD"/>
    <w:rsid w:val="004224AE"/>
    <w:rsid w:val="00483A10"/>
    <w:rsid w:val="0048661F"/>
    <w:rsid w:val="004D07EE"/>
    <w:rsid w:val="004D5FA7"/>
    <w:rsid w:val="00533241"/>
    <w:rsid w:val="00533F52"/>
    <w:rsid w:val="005543CA"/>
    <w:rsid w:val="00577D15"/>
    <w:rsid w:val="00592063"/>
    <w:rsid w:val="005A75CC"/>
    <w:rsid w:val="00620BAD"/>
    <w:rsid w:val="006506F9"/>
    <w:rsid w:val="00651704"/>
    <w:rsid w:val="006873A0"/>
    <w:rsid w:val="006C62EA"/>
    <w:rsid w:val="006E0F8C"/>
    <w:rsid w:val="00702668"/>
    <w:rsid w:val="00751D22"/>
    <w:rsid w:val="0075226B"/>
    <w:rsid w:val="007C46E4"/>
    <w:rsid w:val="007C6D9E"/>
    <w:rsid w:val="00895839"/>
    <w:rsid w:val="008D0947"/>
    <w:rsid w:val="00916F5D"/>
    <w:rsid w:val="0095447B"/>
    <w:rsid w:val="0096202D"/>
    <w:rsid w:val="00985180"/>
    <w:rsid w:val="009A2544"/>
    <w:rsid w:val="009E7CF3"/>
    <w:rsid w:val="00A06E15"/>
    <w:rsid w:val="00A11467"/>
    <w:rsid w:val="00A24D88"/>
    <w:rsid w:val="00A264CE"/>
    <w:rsid w:val="00A60A35"/>
    <w:rsid w:val="00A83AE6"/>
    <w:rsid w:val="00A8598C"/>
    <w:rsid w:val="00AA391A"/>
    <w:rsid w:val="00AA4595"/>
    <w:rsid w:val="00AA5651"/>
    <w:rsid w:val="00AF6441"/>
    <w:rsid w:val="00B353AF"/>
    <w:rsid w:val="00B56744"/>
    <w:rsid w:val="00B61158"/>
    <w:rsid w:val="00BA6E6C"/>
    <w:rsid w:val="00BC0669"/>
    <w:rsid w:val="00C47453"/>
    <w:rsid w:val="00C9156D"/>
    <w:rsid w:val="00CF1ADC"/>
    <w:rsid w:val="00D24452"/>
    <w:rsid w:val="00D54CE4"/>
    <w:rsid w:val="00D60F1D"/>
    <w:rsid w:val="00D85A5B"/>
    <w:rsid w:val="00DE348A"/>
    <w:rsid w:val="00E576EB"/>
    <w:rsid w:val="00E7184C"/>
    <w:rsid w:val="00E87376"/>
    <w:rsid w:val="00EA67D2"/>
    <w:rsid w:val="00EC7DD4"/>
    <w:rsid w:val="00EF13FD"/>
    <w:rsid w:val="00EF653D"/>
    <w:rsid w:val="00EF7415"/>
    <w:rsid w:val="00F102AC"/>
    <w:rsid w:val="00F16DE8"/>
    <w:rsid w:val="00F3583D"/>
    <w:rsid w:val="00F520B1"/>
    <w:rsid w:val="00F531B5"/>
    <w:rsid w:val="00F77341"/>
    <w:rsid w:val="00F87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B043EC1"/>
  <w15:chartTrackingRefBased/>
  <w15:docId w15:val="{A7E3F9A4-DEDC-4D30-AC0E-E9D127AD86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7C46E4"/>
    <w:pPr>
      <w:ind w:left="720"/>
      <w:contextualSpacing/>
    </w:pPr>
  </w:style>
  <w:style w:type="character" w:customStyle="1" w:styleId="Bodytext">
    <w:name w:val="Body text_"/>
    <w:basedOn w:val="Policepardfaut"/>
    <w:link w:val="Corpsdetexte2"/>
    <w:rsid w:val="000D311F"/>
    <w:rPr>
      <w:rFonts w:ascii="Sylfaen" w:eastAsia="Sylfaen" w:hAnsi="Sylfaen" w:cs="Sylfaen"/>
      <w:sz w:val="18"/>
      <w:szCs w:val="18"/>
      <w:shd w:val="clear" w:color="auto" w:fill="FFFFFF"/>
    </w:rPr>
  </w:style>
  <w:style w:type="character" w:customStyle="1" w:styleId="BodytextCandara6ptSpacing0pt">
    <w:name w:val="Body text + Candara;6 pt;Spacing 0 pt"/>
    <w:basedOn w:val="Bodytext"/>
    <w:rsid w:val="000D311F"/>
    <w:rPr>
      <w:rFonts w:ascii="Candara" w:eastAsia="Candara" w:hAnsi="Candara" w:cs="Candara"/>
      <w:color w:val="000000"/>
      <w:spacing w:val="10"/>
      <w:w w:val="100"/>
      <w:position w:val="0"/>
      <w:sz w:val="12"/>
      <w:szCs w:val="12"/>
      <w:shd w:val="clear" w:color="auto" w:fill="FFFFFF"/>
      <w:lang w:val="fr-FR"/>
    </w:rPr>
  </w:style>
  <w:style w:type="character" w:customStyle="1" w:styleId="Corpsdetexte1">
    <w:name w:val="Corps de texte1"/>
    <w:basedOn w:val="Bodytext"/>
    <w:rsid w:val="000D311F"/>
    <w:rPr>
      <w:rFonts w:ascii="Sylfaen" w:eastAsia="Sylfaen" w:hAnsi="Sylfaen" w:cs="Sylfaen"/>
      <w:color w:val="000000"/>
      <w:spacing w:val="0"/>
      <w:w w:val="100"/>
      <w:position w:val="0"/>
      <w:sz w:val="18"/>
      <w:szCs w:val="18"/>
      <w:shd w:val="clear" w:color="auto" w:fill="FFFFFF"/>
      <w:lang w:val="fr-FR"/>
    </w:rPr>
  </w:style>
  <w:style w:type="character" w:customStyle="1" w:styleId="BodytextCandara8ptItalic">
    <w:name w:val="Body text + Candara;8 pt;Italic"/>
    <w:basedOn w:val="Bodytext"/>
    <w:rsid w:val="000D311F"/>
    <w:rPr>
      <w:rFonts w:ascii="Candara" w:eastAsia="Candara" w:hAnsi="Candara" w:cs="Candara"/>
      <w:i/>
      <w:iCs/>
      <w:color w:val="000000"/>
      <w:spacing w:val="0"/>
      <w:w w:val="100"/>
      <w:position w:val="0"/>
      <w:sz w:val="16"/>
      <w:szCs w:val="16"/>
      <w:shd w:val="clear" w:color="auto" w:fill="FFFFFF"/>
      <w:lang w:val="fr-FR"/>
    </w:rPr>
  </w:style>
  <w:style w:type="paragraph" w:customStyle="1" w:styleId="Corpsdetexte2">
    <w:name w:val="Corps de texte2"/>
    <w:basedOn w:val="Normal"/>
    <w:link w:val="Bodytext"/>
    <w:rsid w:val="000D311F"/>
    <w:pPr>
      <w:widowControl w:val="0"/>
      <w:shd w:val="clear" w:color="auto" w:fill="FFFFFF"/>
      <w:spacing w:before="60" w:after="60" w:line="233" w:lineRule="exact"/>
      <w:jc w:val="both"/>
    </w:pPr>
    <w:rPr>
      <w:rFonts w:ascii="Sylfaen" w:eastAsia="Sylfaen" w:hAnsi="Sylfaen" w:cs="Sylfae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C2B588-FB1D-41D9-8FE8-9B94193E84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572</TotalTime>
  <Pages>2</Pages>
  <Words>522</Words>
  <Characters>2872</Characters>
  <Application>Microsoft Office Word</Application>
  <DocSecurity>0</DocSecurity>
  <Lines>23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LOIC</dc:creator>
  <cp:keywords/>
  <dc:description/>
  <cp:lastModifiedBy>Emma</cp:lastModifiedBy>
  <cp:revision>89</cp:revision>
  <cp:lastPrinted>2019-04-07T08:11:00Z</cp:lastPrinted>
  <dcterms:created xsi:type="dcterms:W3CDTF">2018-10-27T17:10:00Z</dcterms:created>
  <dcterms:modified xsi:type="dcterms:W3CDTF">2019-06-06T14:56:00Z</dcterms:modified>
</cp:coreProperties>
</file>